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598" w:rsidRDefault="00341598">
      <w:pPr>
        <w:spacing w:line="600" w:lineRule="exact"/>
        <w:ind w:firstLineChars="200" w:firstLine="883"/>
        <w:rPr>
          <w:rFonts w:ascii="宋体" w:hAnsi="宋体" w:cs="宋体"/>
          <w:b/>
          <w:bCs/>
          <w:sz w:val="44"/>
          <w:szCs w:val="44"/>
        </w:rPr>
      </w:pPr>
      <w:bookmarkStart w:id="0" w:name="_GoBack"/>
      <w:bookmarkEnd w:id="0"/>
    </w:p>
    <w:p w:rsidR="00341598" w:rsidRDefault="009E6C44">
      <w:pPr>
        <w:spacing w:line="600" w:lineRule="exact"/>
        <w:ind w:firstLineChars="200" w:firstLine="883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中国传媒大学电视学院光明影院项目</w:t>
      </w: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在“不忘初心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牢记使命”主题教育活动中，中国传媒大学电视学院认真学习贯彻党的十九大精神，习近平新时代中国特色社会主义思想，坚持立德树人、实施“课程思政”，发起、组织了“光明影院”项目，由师生志愿者为视障人士制作无障碍电影，以公益为主导，以文化扶贫为路径，为盲人铺就“文化盲道”，助力他们塑造“精神盲道”。这一项目将主题教育与专业教育有机结合，引导师生发挥专业所长、参与社会公益，做不忘初心、牢记使命、甘于奉献的新时代</w:t>
      </w:r>
      <w:r>
        <w:rPr>
          <w:rFonts w:ascii="仿宋_GB2312" w:eastAsia="仿宋_GB2312" w:hint="eastAsia"/>
          <w:sz w:val="32"/>
          <w:szCs w:val="32"/>
        </w:rPr>
        <w:t>合格党员和</w:t>
      </w:r>
      <w:r>
        <w:rPr>
          <w:rFonts w:ascii="仿宋_GB2312" w:eastAsia="仿宋_GB2312" w:hint="eastAsia"/>
          <w:sz w:val="32"/>
          <w:szCs w:val="32"/>
        </w:rPr>
        <w:t>传媒人。</w:t>
      </w:r>
    </w:p>
    <w:p w:rsidR="00341598" w:rsidRDefault="009E6C44">
      <w:pPr>
        <w:spacing w:line="600" w:lineRule="exact"/>
        <w:ind w:firstLineChars="200" w:firstLine="480"/>
        <w:rPr>
          <w:rFonts w:ascii="仿宋_GB2312" w:eastAsia="仿宋_GB2312"/>
          <w:sz w:val="32"/>
          <w:szCs w:val="32"/>
        </w:rPr>
      </w:pPr>
      <w:r>
        <w:rPr>
          <w:rFonts w:asciiTheme="minorEastAsia" w:eastAsiaTheme="minorEastAsia" w:hAnsiTheme="minorEastAsia" w:cstheme="minorEastAsia" w:hint="eastAsia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313055</wp:posOffset>
            </wp:positionH>
            <wp:positionV relativeFrom="paragraph">
              <wp:posOffset>177165</wp:posOffset>
            </wp:positionV>
            <wp:extent cx="4574540" cy="3043555"/>
            <wp:effectExtent l="0" t="0" r="10160" b="4445"/>
            <wp:wrapSquare wrapText="bothSides"/>
            <wp:docPr id="4" name="图片 4" descr="4.博士生志愿者与小学期学生在棚内录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.博士生志愿者与小学期学生在棚内录音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4540" cy="3043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图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：“光明影院”项目团队为视障人群制作无障碍电影</w:t>
      </w:r>
    </w:p>
    <w:p w:rsidR="00341598" w:rsidRDefault="00341598">
      <w:pPr>
        <w:spacing w:line="600" w:lineRule="exact"/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党的十九大报告指出，要注重发展残疾人事业，加强残疾康复服务。“光明影院”项目秉承服务视障群体、为全社会文化共享贡献力量的“初心”，对优秀电影进行场景分解，在电影对白和音响的间隙，用声音讲述画面信息及其背后所包含的情感与意义，邀请视障人士共享文化发展硕果。</w:t>
      </w: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自</w:t>
      </w:r>
      <w:r>
        <w:rPr>
          <w:rFonts w:ascii="仿宋_GB2312" w:eastAsia="仿宋_GB2312" w:hint="eastAsia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月开始，师生志愿者以“光明影院”为平台，开展了“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年·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部”特别活动，</w:t>
      </w:r>
      <w:r>
        <w:rPr>
          <w:rFonts w:ascii="仿宋_GB2312" w:eastAsia="仿宋_GB2312"/>
          <w:sz w:val="32"/>
          <w:szCs w:val="32"/>
        </w:rPr>
        <w:t>制作了</w:t>
      </w:r>
      <w:r>
        <w:rPr>
          <w:rFonts w:ascii="仿宋_GB2312" w:eastAsia="仿宋_GB2312"/>
          <w:sz w:val="32"/>
          <w:szCs w:val="32"/>
        </w:rPr>
        <w:t>70</w:t>
      </w:r>
      <w:r>
        <w:rPr>
          <w:rFonts w:ascii="仿宋_GB2312" w:eastAsia="仿宋_GB2312"/>
          <w:sz w:val="32"/>
          <w:szCs w:val="32"/>
        </w:rPr>
        <w:t>部无障碍电影，涵盖新中国成立以来不同时期、不同题材的经典作品</w:t>
      </w:r>
      <w:r>
        <w:rPr>
          <w:rFonts w:ascii="仿宋_GB2312" w:eastAsia="仿宋_GB2312" w:hint="eastAsia"/>
          <w:sz w:val="32"/>
          <w:szCs w:val="32"/>
        </w:rPr>
        <w:t>，献礼新中国成立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周年，让视障朋友通过电</w:t>
      </w:r>
      <w:r>
        <w:rPr>
          <w:rFonts w:ascii="仿宋_GB2312" w:eastAsia="仿宋_GB2312" w:hint="eastAsia"/>
          <w:sz w:val="32"/>
          <w:szCs w:val="32"/>
        </w:rPr>
        <w:t>影感受祖国的发展变化，由此激发他们的爱国热情和创造生活的热情。</w:t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480"/>
        <w:rPr>
          <w:rFonts w:asciiTheme="minorEastAsia" w:eastAsiaTheme="minorEastAsia" w:hAnsiTheme="minorEastAsia" w:cstheme="minorEastAsia"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372745</wp:posOffset>
            </wp:positionH>
            <wp:positionV relativeFrom="paragraph">
              <wp:posOffset>39370</wp:posOffset>
            </wp:positionV>
            <wp:extent cx="4898390" cy="3266440"/>
            <wp:effectExtent l="0" t="0" r="3810" b="10160"/>
            <wp:wrapSquare wrapText="bothSides"/>
            <wp:docPr id="7" name="图片 7" descr="2.硕士生志愿者指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.硕士生志愿者指导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98390" cy="3266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leftChars="304" w:left="958" w:hangingChars="100" w:hanging="32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图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：“光明影院”项目团队开展</w:t>
      </w:r>
      <w:r>
        <w:rPr>
          <w:rFonts w:ascii="仿宋_GB2312" w:eastAsia="仿宋_GB2312" w:hint="eastAsia"/>
          <w:sz w:val="32"/>
          <w:szCs w:val="32"/>
        </w:rPr>
        <w:t>“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年·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部”特别活动</w:t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480"/>
        <w:rPr>
          <w:rFonts w:ascii="仿宋_GB2312" w:eastAsia="仿宋_GB2312"/>
          <w:sz w:val="32"/>
          <w:szCs w:val="32"/>
        </w:rPr>
      </w:pPr>
      <w:r>
        <w:rPr>
          <w:rFonts w:asciiTheme="minorEastAsia" w:eastAsiaTheme="minorEastAsia" w:hAnsiTheme="minorEastAsia" w:cstheme="minorEastAsia" w:hint="eastAsia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520065</wp:posOffset>
            </wp:positionH>
            <wp:positionV relativeFrom="paragraph">
              <wp:posOffset>-260985</wp:posOffset>
            </wp:positionV>
            <wp:extent cx="4326890" cy="2886075"/>
            <wp:effectExtent l="0" t="0" r="3810" b="9525"/>
            <wp:wrapSquare wrapText="bothSides"/>
            <wp:docPr id="5" name="图片 5" descr="讨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讨论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26890" cy="2886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34159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图</w:t>
      </w: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：“光明影院”项目团队讨论无障碍电影剧本写作</w:t>
      </w:r>
    </w:p>
    <w:p w:rsidR="00341598" w:rsidRDefault="0034159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25</w:t>
      </w:r>
      <w:r>
        <w:rPr>
          <w:rFonts w:ascii="仿宋_GB2312" w:eastAsia="仿宋_GB2312" w:hint="eastAsia"/>
          <w:sz w:val="32"/>
          <w:szCs w:val="32"/>
        </w:rPr>
        <w:t>日，在中国传媒大学电视学院党委书记曾祥敏教授的带领下，“光明影院”项目团队走进四川凉山州西昌市举行公益放映活动，将无障碍电影赠予四川省</w:t>
      </w:r>
      <w:r>
        <w:rPr>
          <w:rFonts w:ascii="仿宋_GB2312" w:eastAsia="仿宋_GB2312" w:hint="eastAsia"/>
          <w:sz w:val="32"/>
          <w:szCs w:val="32"/>
        </w:rPr>
        <w:t>21</w:t>
      </w:r>
      <w:r>
        <w:rPr>
          <w:rFonts w:ascii="仿宋_GB2312" w:eastAsia="仿宋_GB2312" w:hint="eastAsia"/>
          <w:sz w:val="32"/>
          <w:szCs w:val="32"/>
        </w:rPr>
        <w:t>个市（州）、</w:t>
      </w:r>
      <w:r>
        <w:rPr>
          <w:rFonts w:ascii="仿宋_GB2312" w:eastAsia="仿宋_GB2312" w:hint="eastAsia"/>
          <w:sz w:val="32"/>
          <w:szCs w:val="32"/>
        </w:rPr>
        <w:t>183</w:t>
      </w:r>
      <w:r>
        <w:rPr>
          <w:rFonts w:ascii="仿宋_GB2312" w:eastAsia="仿宋_GB2312" w:hint="eastAsia"/>
          <w:sz w:val="32"/>
          <w:szCs w:val="32"/>
        </w:rPr>
        <w:t>个县。与此同时，团队成员积极响应主题教育活动要求，深入当地视障家庭展开调研，了解他们的精神和文化需求，并将作品成果送到盲人手中。在调研对象中，既有自强不息的中青年视障者，也有</w:t>
      </w:r>
      <w:r>
        <w:rPr>
          <w:rFonts w:ascii="仿宋_GB2312" w:eastAsia="仿宋_GB2312" w:hint="eastAsia"/>
          <w:sz w:val="32"/>
          <w:szCs w:val="32"/>
        </w:rPr>
        <w:t>70</w:t>
      </w:r>
      <w:r>
        <w:rPr>
          <w:rFonts w:ascii="仿宋_GB2312" w:eastAsia="仿宋_GB2312" w:hint="eastAsia"/>
          <w:sz w:val="32"/>
          <w:szCs w:val="32"/>
        </w:rPr>
        <w:t>多岁高龄的视障夫妇，夫妇俩乐观向上、勤劳奋斗，将儿女抚养成人，过上了</w:t>
      </w:r>
      <w:r>
        <w:rPr>
          <w:rFonts w:ascii="仿宋_GB2312" w:eastAsia="仿宋_GB2312" w:hint="eastAsia"/>
          <w:sz w:val="32"/>
          <w:szCs w:val="32"/>
        </w:rPr>
        <w:lastRenderedPageBreak/>
        <w:t>幸福的生活。通过深入基层的走访调研，师生志愿者了解了视障人士的生活状况与文化需求，充分感受到</w:t>
      </w:r>
      <w:r>
        <w:rPr>
          <w:rFonts w:ascii="仿宋_GB2312" w:eastAsia="仿宋_GB2312" w:hint="eastAsia"/>
          <w:sz w:val="32"/>
          <w:szCs w:val="32"/>
        </w:rPr>
        <w:t>党和国家对残疾人的关心、关怀，进一步创新了“光明影院”的传播方式，赢得了视障群体乃至全社会的积极反响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341598" w:rsidRDefault="009E6C44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4732655" cy="2898775"/>
            <wp:effectExtent l="0" t="0" r="4445" b="9525"/>
            <wp:docPr id="3" name="图片 3" descr="8f7df46b15b5fe22481fd46f4b0b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f7df46b15b5fe22481fd46f4b0b244"/>
                    <pic:cNvPicPr>
                      <a:picLocks noChangeAspect="1"/>
                    </pic:cNvPicPr>
                  </pic:nvPicPr>
                  <pic:blipFill>
                    <a:blip r:embed="rId10"/>
                    <a:srcRect l="18423" t="30548" r="21916" b="5238"/>
                    <a:stretch>
                      <a:fillRect/>
                    </a:stretch>
                  </pic:blipFill>
                  <pic:spPr>
                    <a:xfrm>
                      <a:off x="0" y="0"/>
                      <a:ext cx="4732655" cy="289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1598" w:rsidRDefault="009E6C44">
      <w:pPr>
        <w:ind w:firstLineChars="100" w:firstLine="3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图</w:t>
      </w:r>
      <w:r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“光明影院”项目团队走进四川凉山州</w:t>
      </w:r>
      <w:r>
        <w:rPr>
          <w:rFonts w:ascii="仿宋_GB2312" w:eastAsia="仿宋_GB2312" w:hint="eastAsia"/>
          <w:sz w:val="32"/>
          <w:szCs w:val="32"/>
        </w:rPr>
        <w:t>盲人家庭</w:t>
      </w:r>
    </w:p>
    <w:p w:rsidR="00341598" w:rsidRDefault="00341598">
      <w:pPr>
        <w:spacing w:line="600" w:lineRule="exact"/>
        <w:ind w:firstLineChars="300" w:firstLine="960"/>
        <w:rPr>
          <w:rFonts w:ascii="仿宋_GB2312" w:eastAsia="仿宋_GB2312"/>
          <w:sz w:val="32"/>
          <w:szCs w:val="32"/>
        </w:rPr>
      </w:pPr>
    </w:p>
    <w:p w:rsidR="00341598" w:rsidRDefault="009E6C44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“光明影院”项目中，参与的党员老师和同学们也经受了道德洗礼、爱国主义教育，并结合自身检视问题，打开视野，提升专业，为满足人民不断增长的精神文化需求而努力。中国传媒大学电视学院努力用好“专业教学实践”这一主渠道，将主题教育活动贯穿其中，大力推进“课程思政”，通过教师带领学生为视障人士制作无障碍电影、在全国各地开展公益放映以及深入基层的走访调研活动，做到传媒专业教育与思想教育、情怀教育同向同行。这一过程既提升了师</w:t>
      </w:r>
      <w:r>
        <w:rPr>
          <w:rFonts w:ascii="仿宋_GB2312" w:eastAsia="仿宋_GB2312" w:hint="eastAsia"/>
          <w:sz w:val="32"/>
          <w:szCs w:val="32"/>
        </w:rPr>
        <w:lastRenderedPageBreak/>
        <w:t>生的业务能力，更强化了他们的思想引领，使师生真正做到“不忘初心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牢记使命”，发挥学科专业优势，为社</w:t>
      </w:r>
      <w:r>
        <w:rPr>
          <w:rFonts w:ascii="仿宋_GB2312" w:eastAsia="仿宋_GB2312" w:hint="eastAsia"/>
          <w:sz w:val="32"/>
          <w:szCs w:val="32"/>
        </w:rPr>
        <w:t>会发展、文化繁荣做出应有的贡献。</w:t>
      </w:r>
    </w:p>
    <w:p w:rsidR="00341598" w:rsidRDefault="009E6C44">
      <w:pPr>
        <w:tabs>
          <w:tab w:val="left" w:pos="3709"/>
        </w:tabs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ab/>
      </w:r>
    </w:p>
    <w:p w:rsidR="00341598" w:rsidRDefault="00341598">
      <w:pPr>
        <w:adjustRightInd w:val="0"/>
        <w:snapToGrid w:val="0"/>
        <w:rPr>
          <w:rFonts w:ascii="DFKai-SB" w:eastAsia="DFKai-SB" w:hAnsi="DFKai-SB" w:cs="DFKai-SB"/>
          <w:b/>
          <w:bCs/>
        </w:rPr>
      </w:pPr>
    </w:p>
    <w:sectPr w:rsidR="00341598">
      <w:pgSz w:w="11906" w:h="16838"/>
      <w:pgMar w:top="1660" w:right="1800" w:bottom="1538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C44" w:rsidRDefault="009E6C44" w:rsidP="009E6C44">
      <w:r>
        <w:separator/>
      </w:r>
    </w:p>
  </w:endnote>
  <w:endnote w:type="continuationSeparator" w:id="0">
    <w:p w:rsidR="009E6C44" w:rsidRDefault="009E6C44" w:rsidP="009E6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C44" w:rsidRDefault="009E6C44" w:rsidP="009E6C44">
      <w:r>
        <w:separator/>
      </w:r>
    </w:p>
  </w:footnote>
  <w:footnote w:type="continuationSeparator" w:id="0">
    <w:p w:rsidR="009E6C44" w:rsidRDefault="009E6C44" w:rsidP="009E6C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B573446"/>
    <w:rsid w:val="0008644C"/>
    <w:rsid w:val="00103A59"/>
    <w:rsid w:val="00341598"/>
    <w:rsid w:val="009E6C44"/>
    <w:rsid w:val="00B24291"/>
    <w:rsid w:val="0B573446"/>
    <w:rsid w:val="0CB94764"/>
    <w:rsid w:val="0FE43584"/>
    <w:rsid w:val="13753716"/>
    <w:rsid w:val="159B2F36"/>
    <w:rsid w:val="17AD30A6"/>
    <w:rsid w:val="27C40400"/>
    <w:rsid w:val="2E316291"/>
    <w:rsid w:val="31983F5D"/>
    <w:rsid w:val="34752347"/>
    <w:rsid w:val="3D7858AB"/>
    <w:rsid w:val="41BD4042"/>
    <w:rsid w:val="50933F15"/>
    <w:rsid w:val="51D359D1"/>
    <w:rsid w:val="53046882"/>
    <w:rsid w:val="53A07BDC"/>
    <w:rsid w:val="5549604D"/>
    <w:rsid w:val="56F85D42"/>
    <w:rsid w:val="5AF40A7F"/>
    <w:rsid w:val="69EE6F94"/>
    <w:rsid w:val="74BF0554"/>
    <w:rsid w:val="75E8594C"/>
    <w:rsid w:val="763B5AA4"/>
    <w:rsid w:val="771F7E98"/>
    <w:rsid w:val="7DF94322"/>
    <w:rsid w:val="7F300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FD614B58-7434-47FE-BB71-CC30D73C3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rFonts w:ascii="宋体"/>
      <w:sz w:val="18"/>
      <w:szCs w:val="18"/>
    </w:rPr>
  </w:style>
  <w:style w:type="paragraph" w:styleId="a4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customStyle="1" w:styleId="Char">
    <w:name w:val="批注框文本 Char"/>
    <w:basedOn w:val="a0"/>
    <w:link w:val="a3"/>
    <w:qFormat/>
    <w:rPr>
      <w:rFonts w:ascii="宋体"/>
      <w:kern w:val="2"/>
      <w:sz w:val="18"/>
      <w:szCs w:val="18"/>
    </w:rPr>
  </w:style>
  <w:style w:type="paragraph" w:styleId="a5">
    <w:name w:val="header"/>
    <w:basedOn w:val="a"/>
    <w:link w:val="Char0"/>
    <w:rsid w:val="009E6C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9E6C44"/>
    <w:rPr>
      <w:rFonts w:ascii="Calibri" w:hAnsi="Calibri"/>
      <w:kern w:val="2"/>
      <w:sz w:val="18"/>
      <w:szCs w:val="18"/>
    </w:rPr>
  </w:style>
  <w:style w:type="paragraph" w:styleId="a6">
    <w:name w:val="footer"/>
    <w:basedOn w:val="a"/>
    <w:link w:val="Char1"/>
    <w:rsid w:val="009E6C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9E6C44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603</Words>
  <Characters>622</Characters>
  <Application>Microsoft Office Word</Application>
  <DocSecurity>0</DocSecurity>
  <Lines>28</Lines>
  <Paragraphs>42</Paragraphs>
  <ScaleCrop>false</ScaleCrop>
  <Company>微软中国</Company>
  <LinksUpToDate>false</LinksUpToDate>
  <CharactersWithSpaces>1183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SISY</dc:creator>
  <cp:lastModifiedBy>微软用户</cp:lastModifiedBy>
  <cp:revision>2</cp:revision>
  <dcterms:created xsi:type="dcterms:W3CDTF">2019-10-10T12:25:00Z</dcterms:created>
  <dcterms:modified xsi:type="dcterms:W3CDTF">2019-10-10T12:25:00Z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