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E26" w:rsidRDefault="000C1E26" w:rsidP="000C1E26">
      <w:pPr>
        <w:spacing w:beforeLines="50" w:before="156" w:line="30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节目播出之后，国家发改委立即组织巡视组前往江苏进行调查。9月12日，发改委就调查情况进行了通报，以明传电报形式印发《通报》要求坚决打击制售“地条钢”的违法行为。并对当事企业进行处理。</w:t>
      </w:r>
    </w:p>
    <w:p w:rsidR="000C1E26" w:rsidRDefault="000C1E26" w:rsidP="000C1E26">
      <w:pPr>
        <w:spacing w:line="30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国家发改委表示，地条钢属于国家明令禁止的落后产能。通过央视报道了解地方违法生产的现状，并把淘汰地条钢列入工作的重点。</w:t>
      </w:r>
    </w:p>
    <w:p w:rsidR="000C1E26" w:rsidRDefault="000C1E26" w:rsidP="000C1E26">
      <w:pPr>
        <w:spacing w:line="30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此后，国务院派出调查组对节目中涉及的江苏违法违规小钢厂进行调查。</w:t>
      </w:r>
    </w:p>
    <w:p w:rsidR="000C1E26" w:rsidRDefault="000C1E26" w:rsidP="000C1E26">
      <w:pPr>
        <w:spacing w:line="30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报道引发社会强烈关注，多家媒体转载跟进，中国新闻网、新浪网、网易网、腾讯网、凤凰网等一百多家媒体进行原文转载。人民日报、</w:t>
      </w:r>
      <w:bookmarkStart w:id="0" w:name="_GoBack"/>
      <w:bookmarkEnd w:id="0"/>
      <w:r>
        <w:rPr>
          <w:rFonts w:ascii="仿宋" w:eastAsia="仿宋" w:hAnsi="仿宋" w:hint="eastAsia"/>
          <w:sz w:val="24"/>
          <w:szCs w:val="24"/>
        </w:rPr>
        <w:t>新华社发表社论，影响力持续发酵，得到了国家领导层的高度关注。</w:t>
      </w:r>
    </w:p>
    <w:p w:rsidR="000C1E26" w:rsidRDefault="000C1E26" w:rsidP="000C1E26">
      <w:pPr>
        <w:spacing w:line="30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就央视节目报道中去产能背景下，小钢厂死灰复燃的情况，国务院常务会议，进行专题研究。针对江苏等地存在的违规违法问题，党中央、国务院 12月23 日公开通报了调查处理结果：给予江苏省一副省长行政记过、河北省一副省长行政警告处分，此外，两省分别对 111 名和 27名责任人进行问责。</w:t>
      </w:r>
    </w:p>
    <w:p w:rsidR="000C1E26" w:rsidRDefault="000C1E26" w:rsidP="000C1E26">
      <w:pPr>
        <w:spacing w:line="30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此次处理之严格、问责之严厉近年少有，从副省级领导干部到基层政府工作人员，多达 140 人被问责，确保了政令畅通令行禁止，彰显了中央“去产能”的坚定决心。</w:t>
      </w:r>
    </w:p>
    <w:p w:rsidR="00586B31" w:rsidRDefault="000C1E26" w:rsidP="000C1E26">
      <w:pPr>
        <w:spacing w:line="300" w:lineRule="auto"/>
        <w:ind w:firstLineChars="200" w:firstLine="480"/>
      </w:pPr>
      <w:r>
        <w:rPr>
          <w:rFonts w:ascii="仿宋" w:eastAsia="仿宋" w:hAnsi="仿宋" w:hint="eastAsia"/>
          <w:sz w:val="24"/>
          <w:szCs w:val="24"/>
        </w:rPr>
        <w:t>同时也体现了央视作为国家媒体，党的喉舌，引领导向、服务大局的意识和能力。</w:t>
      </w:r>
    </w:p>
    <w:sectPr w:rsidR="00586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443" w:rsidRDefault="00261443" w:rsidP="000C1E26">
      <w:r>
        <w:separator/>
      </w:r>
    </w:p>
  </w:endnote>
  <w:endnote w:type="continuationSeparator" w:id="0">
    <w:p w:rsidR="00261443" w:rsidRDefault="00261443" w:rsidP="000C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443" w:rsidRDefault="00261443" w:rsidP="000C1E26">
      <w:r>
        <w:separator/>
      </w:r>
    </w:p>
  </w:footnote>
  <w:footnote w:type="continuationSeparator" w:id="0">
    <w:p w:rsidR="00261443" w:rsidRDefault="00261443" w:rsidP="000C1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61"/>
    <w:rsid w:val="000C1E26"/>
    <w:rsid w:val="00261443"/>
    <w:rsid w:val="00586B31"/>
    <w:rsid w:val="0062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0B7C76-2CFF-410E-A7DB-ED85F03C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E2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1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1E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1E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1E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 Huang</dc:creator>
  <cp:keywords/>
  <dc:description/>
  <cp:lastModifiedBy>Lily Huang</cp:lastModifiedBy>
  <cp:revision>2</cp:revision>
  <dcterms:created xsi:type="dcterms:W3CDTF">2017-05-12T10:33:00Z</dcterms:created>
  <dcterms:modified xsi:type="dcterms:W3CDTF">2017-05-12T10:34:00Z</dcterms:modified>
</cp:coreProperties>
</file>